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9A" w:rsidRDefault="006A3F9A" w:rsidP="006A3F9A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6A3F9A" w:rsidRDefault="006A3F9A" w:rsidP="0076329A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:rsidR="006A3F9A" w:rsidRDefault="006A3F9A" w:rsidP="0076329A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LA SOCIEDAD ANDALUZA DE OFTALMOLOGÍA:</w:t>
      </w:r>
    </w:p>
    <w:p w:rsidR="006A3F9A" w:rsidRDefault="006A3F9A" w:rsidP="0076329A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:rsidR="00D443F6" w:rsidRPr="0076329A" w:rsidRDefault="0076329A" w:rsidP="0076329A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En relación a la noticia, del 31/01/19, dada por TVE, en el informativo territorial de Castilla La Mancha, sobre un curso impartido en Albacete por Robert Sanet y Pilar Vergara sobre terapia visual en problemas de aprendizaje</w:t>
      </w:r>
      <w:r w:rsidR="000275A3">
        <w:rPr>
          <w:rFonts w:ascii="Arial" w:eastAsiaTheme="minorEastAsia" w:hAnsi="Arial" w:cs="Arial"/>
          <w:sz w:val="24"/>
          <w:szCs w:val="24"/>
        </w:rPr>
        <w:t>, la Sociedad…., Colegio…. afirman que:</w:t>
      </w:r>
    </w:p>
    <w:p w:rsidR="00D443F6" w:rsidRDefault="00D443F6" w:rsidP="00D443F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Las alteraciones del aprendizaje son un </w:t>
      </w:r>
      <w:r w:rsidR="00643A26" w:rsidRPr="00D443F6">
        <w:rPr>
          <w:rFonts w:ascii="Arial" w:eastAsiaTheme="minorEastAsia" w:hAnsi="Arial" w:cs="Arial"/>
          <w:sz w:val="24"/>
          <w:szCs w:val="24"/>
        </w:rPr>
        <w:t>grupo diverso de des</w:t>
      </w:r>
      <w:r>
        <w:rPr>
          <w:rFonts w:ascii="Arial" w:eastAsiaTheme="minorEastAsia" w:hAnsi="Arial" w:cs="Arial"/>
          <w:sz w:val="24"/>
          <w:szCs w:val="24"/>
        </w:rPr>
        <w:t xml:space="preserve">órdenes en los cuales los niños </w:t>
      </w:r>
      <w:r w:rsidR="00643A26" w:rsidRPr="00D443F6">
        <w:rPr>
          <w:rFonts w:ascii="Arial" w:eastAsiaTheme="minorEastAsia" w:hAnsi="Arial" w:cs="Arial"/>
          <w:sz w:val="24"/>
          <w:szCs w:val="24"/>
        </w:rPr>
        <w:t xml:space="preserve">que poseen, al menos, un promedio de inteligencia normal tienen problemas para procesar la información o generar salida. </w:t>
      </w:r>
      <w:r>
        <w:rPr>
          <w:rFonts w:ascii="Arial" w:eastAsiaTheme="minorEastAsia" w:hAnsi="Arial" w:cs="Arial"/>
          <w:sz w:val="24"/>
          <w:szCs w:val="24"/>
        </w:rPr>
        <w:t>De todos ellos</w:t>
      </w:r>
      <w:r w:rsidR="00791A0B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 la dislexia o problemas con la lectura es el más común (80%)</w:t>
      </w:r>
      <w:r>
        <w:rPr>
          <w:rFonts w:ascii="Arial" w:hAnsi="Arial" w:cs="Arial"/>
          <w:sz w:val="24"/>
          <w:szCs w:val="24"/>
        </w:rPr>
        <w:t>.</w:t>
      </w:r>
    </w:p>
    <w:p w:rsidR="00C3556D" w:rsidRDefault="00643A26" w:rsidP="00D443F6">
      <w:pPr>
        <w:ind w:left="360"/>
        <w:jc w:val="both"/>
        <w:rPr>
          <w:rFonts w:ascii="Arial" w:hAnsi="Arial" w:cs="Arial"/>
          <w:sz w:val="24"/>
          <w:szCs w:val="24"/>
        </w:rPr>
      </w:pPr>
      <w:r w:rsidRPr="00D443F6">
        <w:rPr>
          <w:rFonts w:ascii="Arial" w:hAnsi="Arial" w:cs="Arial"/>
          <w:sz w:val="24"/>
          <w:szCs w:val="24"/>
        </w:rPr>
        <w:t xml:space="preserve">La lectura es un proceso complejo de extracción de significado </w:t>
      </w:r>
      <w:r w:rsidR="00D443F6">
        <w:rPr>
          <w:rFonts w:ascii="Arial" w:hAnsi="Arial" w:cs="Arial"/>
          <w:sz w:val="24"/>
          <w:szCs w:val="24"/>
        </w:rPr>
        <w:t xml:space="preserve">desde símbolos escritos cuyo desarrollo se basa en la </w:t>
      </w:r>
      <w:r w:rsidRPr="00A95929">
        <w:rPr>
          <w:rFonts w:ascii="Arial" w:hAnsi="Arial" w:cs="Arial"/>
          <w:b/>
          <w:bCs/>
          <w:sz w:val="24"/>
          <w:szCs w:val="24"/>
        </w:rPr>
        <w:t>FONOLOGÍA</w:t>
      </w:r>
      <w:r w:rsidR="00D443F6">
        <w:rPr>
          <w:rFonts w:ascii="Arial" w:hAnsi="Arial" w:cs="Arial"/>
          <w:b/>
          <w:bCs/>
          <w:sz w:val="24"/>
          <w:szCs w:val="24"/>
        </w:rPr>
        <w:t xml:space="preserve"> </w:t>
      </w:r>
      <w:r w:rsidR="00D443F6" w:rsidRPr="00D443F6">
        <w:rPr>
          <w:rFonts w:ascii="Arial" w:hAnsi="Arial" w:cs="Arial"/>
          <w:bCs/>
          <w:sz w:val="24"/>
          <w:szCs w:val="24"/>
        </w:rPr>
        <w:t>(sonidos que forman una lengua y como se estructuran para poder transmitir significado)</w:t>
      </w:r>
      <w:r w:rsidRPr="00D443F6">
        <w:rPr>
          <w:rFonts w:ascii="Arial" w:hAnsi="Arial" w:cs="Arial"/>
          <w:bCs/>
          <w:sz w:val="24"/>
          <w:szCs w:val="24"/>
        </w:rPr>
        <w:t>.</w:t>
      </w:r>
      <w:r w:rsidR="00D443F6">
        <w:rPr>
          <w:rFonts w:ascii="Arial" w:hAnsi="Arial" w:cs="Arial"/>
          <w:bCs/>
          <w:sz w:val="24"/>
          <w:szCs w:val="24"/>
        </w:rPr>
        <w:t xml:space="preserve"> La dislexia o problema con la lectura se debe a un </w:t>
      </w:r>
      <w:r w:rsidR="00D443F6" w:rsidRPr="00D443F6">
        <w:rPr>
          <w:rFonts w:ascii="Arial" w:hAnsi="Arial" w:cs="Arial"/>
          <w:b/>
          <w:bCs/>
          <w:sz w:val="24"/>
          <w:szCs w:val="24"/>
        </w:rPr>
        <w:t>déficit en el procesamiento fonológico</w:t>
      </w:r>
      <w:r w:rsidR="00D443F6">
        <w:rPr>
          <w:rFonts w:ascii="Arial" w:hAnsi="Arial" w:cs="Arial"/>
          <w:sz w:val="24"/>
          <w:szCs w:val="24"/>
        </w:rPr>
        <w:t xml:space="preserve"> </w:t>
      </w:r>
      <w:r w:rsidRPr="00A95929">
        <w:rPr>
          <w:rFonts w:ascii="Arial" w:hAnsi="Arial" w:cs="Arial"/>
          <w:sz w:val="24"/>
          <w:szCs w:val="24"/>
        </w:rPr>
        <w:t>(problemas con p</w:t>
      </w:r>
      <w:r w:rsidR="00D443F6">
        <w:rPr>
          <w:rFonts w:ascii="Arial" w:hAnsi="Arial" w:cs="Arial"/>
          <w:sz w:val="24"/>
          <w:szCs w:val="24"/>
        </w:rPr>
        <w:t xml:space="preserve">rocesar los sonidos del habla) que hace </w:t>
      </w:r>
      <w:r w:rsidRPr="00A95929">
        <w:rPr>
          <w:rFonts w:ascii="Arial" w:hAnsi="Arial" w:cs="Arial"/>
          <w:sz w:val="24"/>
          <w:szCs w:val="24"/>
        </w:rPr>
        <w:t>difícil la descodificación de la palabra escrita. Secundariamente, se afectan la fluidez, el vocabulario y la comprensión.</w:t>
      </w:r>
      <w:r w:rsidR="00D443F6">
        <w:rPr>
          <w:rFonts w:ascii="Arial" w:hAnsi="Arial" w:cs="Arial"/>
          <w:b/>
          <w:sz w:val="24"/>
          <w:szCs w:val="24"/>
        </w:rPr>
        <w:t xml:space="preserve"> </w:t>
      </w:r>
      <w:r w:rsidR="00D443F6" w:rsidRPr="00D443F6">
        <w:rPr>
          <w:rFonts w:ascii="Arial" w:hAnsi="Arial" w:cs="Arial"/>
          <w:sz w:val="24"/>
          <w:szCs w:val="24"/>
        </w:rPr>
        <w:t xml:space="preserve">Todo ello se produce como consecuencia de una variación </w:t>
      </w:r>
      <w:r w:rsidRPr="00D443F6">
        <w:rPr>
          <w:rFonts w:ascii="Arial" w:hAnsi="Arial" w:cs="Arial"/>
          <w:sz w:val="24"/>
          <w:szCs w:val="24"/>
        </w:rPr>
        <w:t>en el procesamiento</w:t>
      </w:r>
      <w:r w:rsidRPr="00A95929">
        <w:rPr>
          <w:rFonts w:ascii="Arial" w:hAnsi="Arial" w:cs="Arial"/>
          <w:sz w:val="24"/>
          <w:szCs w:val="24"/>
        </w:rPr>
        <w:t xml:space="preserve"> del lenguaje en el cerebro.</w:t>
      </w:r>
    </w:p>
    <w:p w:rsidR="00801337" w:rsidRDefault="00D443F6" w:rsidP="0080133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ello, para un corre</w:t>
      </w:r>
      <w:r w:rsidR="00801337">
        <w:rPr>
          <w:rFonts w:ascii="Arial" w:hAnsi="Arial" w:cs="Arial"/>
          <w:sz w:val="24"/>
          <w:szCs w:val="24"/>
        </w:rPr>
        <w:t xml:space="preserve">cto diagnóstico, el niño debe ser evaluado por un equipo multidisciplinar formado por psicólogos, maestros y pediatras. </w:t>
      </w:r>
      <w:r w:rsidR="00801337" w:rsidRPr="00D443F6">
        <w:rPr>
          <w:rFonts w:ascii="Arial" w:hAnsi="Arial" w:cs="Arial"/>
          <w:sz w:val="24"/>
          <w:szCs w:val="24"/>
        </w:rPr>
        <w:t xml:space="preserve">Existen tests específicos (de </w:t>
      </w:r>
      <w:r w:rsidR="009B1508">
        <w:rPr>
          <w:rFonts w:ascii="Arial" w:hAnsi="Arial" w:cs="Arial"/>
          <w:sz w:val="24"/>
          <w:szCs w:val="24"/>
        </w:rPr>
        <w:t>cribado</w:t>
      </w:r>
      <w:r w:rsidR="00801337" w:rsidRPr="00D443F6">
        <w:rPr>
          <w:rFonts w:ascii="Arial" w:hAnsi="Arial" w:cs="Arial"/>
          <w:sz w:val="24"/>
          <w:szCs w:val="24"/>
        </w:rPr>
        <w:t>, diagnóstico, progres</w:t>
      </w:r>
      <w:r w:rsidR="00801337">
        <w:rPr>
          <w:rFonts w:ascii="Arial" w:hAnsi="Arial" w:cs="Arial"/>
          <w:sz w:val="24"/>
          <w:szCs w:val="24"/>
        </w:rPr>
        <w:t>o y resultados</w:t>
      </w:r>
      <w:r w:rsidR="00801337" w:rsidRPr="00D443F6">
        <w:rPr>
          <w:rFonts w:ascii="Arial" w:hAnsi="Arial" w:cs="Arial"/>
          <w:sz w:val="24"/>
          <w:szCs w:val="24"/>
        </w:rPr>
        <w:t>) completados por niño, padres y profesores.</w:t>
      </w:r>
      <w:r w:rsidR="00801337">
        <w:rPr>
          <w:rFonts w:ascii="Arial" w:hAnsi="Arial" w:cs="Arial"/>
          <w:sz w:val="24"/>
          <w:szCs w:val="24"/>
        </w:rPr>
        <w:t xml:space="preserve"> </w:t>
      </w:r>
      <w:r w:rsidR="00801337" w:rsidRPr="00D443F6">
        <w:rPr>
          <w:rFonts w:ascii="Arial" w:hAnsi="Arial" w:cs="Arial"/>
          <w:sz w:val="24"/>
          <w:szCs w:val="24"/>
        </w:rPr>
        <w:t xml:space="preserve">La dislexia </w:t>
      </w:r>
      <w:r w:rsidR="00801337" w:rsidRPr="00801337">
        <w:rPr>
          <w:rFonts w:ascii="Arial" w:hAnsi="Arial" w:cs="Arial"/>
          <w:b/>
          <w:sz w:val="24"/>
          <w:szCs w:val="24"/>
        </w:rPr>
        <w:t>no se diagnostica con test visuales.</w:t>
      </w:r>
      <w:r w:rsidR="00801337">
        <w:rPr>
          <w:rFonts w:ascii="Arial" w:hAnsi="Arial" w:cs="Arial"/>
          <w:b/>
          <w:sz w:val="24"/>
          <w:szCs w:val="24"/>
        </w:rPr>
        <w:t xml:space="preserve"> </w:t>
      </w:r>
      <w:r w:rsidR="00801337">
        <w:rPr>
          <w:rFonts w:ascii="Arial" w:hAnsi="Arial" w:cs="Arial"/>
          <w:sz w:val="24"/>
          <w:szCs w:val="24"/>
        </w:rPr>
        <w:t>Es fundamental dirigir al niño de forma correcta desde el principio puesto que una detección temprana del problema implica un 90% de la probabilidad de mejorar que desciende a medida que la detección y el tratamiento correctos se demoran.</w:t>
      </w:r>
    </w:p>
    <w:p w:rsidR="00801337" w:rsidRDefault="00801337" w:rsidP="0080133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bibliografía científica existente en relación a terapia visual y problemas de aprendizaje (entre ellos la dislexia) se compone en su mayoría por estudios que </w:t>
      </w:r>
      <w:r w:rsidRPr="00823D4F">
        <w:rPr>
          <w:rFonts w:ascii="Arial" w:hAnsi="Arial" w:cs="Arial"/>
          <w:b/>
          <w:sz w:val="24"/>
          <w:szCs w:val="24"/>
        </w:rPr>
        <w:t>no siguen los estánda</w:t>
      </w:r>
      <w:r w:rsidR="00066A09" w:rsidRPr="00823D4F">
        <w:rPr>
          <w:rFonts w:ascii="Arial" w:hAnsi="Arial" w:cs="Arial"/>
          <w:b/>
          <w:sz w:val="24"/>
          <w:szCs w:val="24"/>
        </w:rPr>
        <w:t>res rigurosos de investigación</w:t>
      </w:r>
      <w:r w:rsidR="00066A09">
        <w:rPr>
          <w:rFonts w:ascii="Arial" w:hAnsi="Arial" w:cs="Arial"/>
          <w:sz w:val="24"/>
          <w:szCs w:val="24"/>
        </w:rPr>
        <w:t xml:space="preserve">. </w:t>
      </w:r>
      <w:r w:rsidRPr="00A95929">
        <w:rPr>
          <w:rFonts w:ascii="Arial" w:hAnsi="Arial" w:cs="Arial"/>
          <w:sz w:val="24"/>
          <w:szCs w:val="24"/>
        </w:rPr>
        <w:t>La Academia Americana de  Oftalmología</w:t>
      </w:r>
      <w:r>
        <w:rPr>
          <w:rFonts w:ascii="Arial" w:hAnsi="Arial" w:cs="Arial"/>
          <w:sz w:val="24"/>
          <w:szCs w:val="24"/>
        </w:rPr>
        <w:t xml:space="preserve"> (AAO)</w:t>
      </w:r>
      <w:r w:rsidRPr="00A959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</w:t>
      </w:r>
      <w:r w:rsidRPr="00A95929">
        <w:rPr>
          <w:rFonts w:ascii="Arial" w:hAnsi="Arial" w:cs="Arial"/>
          <w:sz w:val="24"/>
          <w:szCs w:val="24"/>
        </w:rPr>
        <w:t xml:space="preserve">2001, </w:t>
      </w:r>
      <w:r>
        <w:rPr>
          <w:rFonts w:ascii="Arial" w:hAnsi="Arial" w:cs="Arial"/>
          <w:sz w:val="24"/>
          <w:szCs w:val="24"/>
        </w:rPr>
        <w:t xml:space="preserve">elaboró un </w:t>
      </w:r>
      <w:r w:rsidRPr="00A95929">
        <w:rPr>
          <w:rFonts w:ascii="Arial" w:hAnsi="Arial" w:cs="Arial"/>
          <w:sz w:val="24"/>
          <w:szCs w:val="24"/>
        </w:rPr>
        <w:t>informe llamado “Vision Ther</w:t>
      </w:r>
      <w:r>
        <w:rPr>
          <w:rFonts w:ascii="Arial" w:hAnsi="Arial" w:cs="Arial"/>
          <w:sz w:val="24"/>
          <w:szCs w:val="24"/>
        </w:rPr>
        <w:t xml:space="preserve">apy for Learning Disabilities” donde concluye que </w:t>
      </w:r>
      <w:r w:rsidRPr="00A95929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existe </w:t>
      </w:r>
      <w:r w:rsidRPr="00A95929">
        <w:rPr>
          <w:rFonts w:ascii="Arial" w:hAnsi="Arial" w:cs="Arial"/>
          <w:sz w:val="24"/>
          <w:szCs w:val="24"/>
        </w:rPr>
        <w:t xml:space="preserve">evidencia científica  consistente </w:t>
      </w:r>
      <w:r>
        <w:rPr>
          <w:rFonts w:ascii="Arial" w:hAnsi="Arial" w:cs="Arial"/>
          <w:sz w:val="24"/>
          <w:szCs w:val="24"/>
        </w:rPr>
        <w:t>que apoye</w:t>
      </w:r>
      <w:r w:rsidRPr="00A95929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terapia visual como tratamiento de los problemas de aprendizaje. </w:t>
      </w:r>
      <w:r w:rsidRPr="00A95929">
        <w:rPr>
          <w:rFonts w:ascii="Arial" w:hAnsi="Arial" w:cs="Arial"/>
          <w:sz w:val="24"/>
          <w:szCs w:val="24"/>
        </w:rPr>
        <w:t xml:space="preserve">The Institute for Clinical Systems Improvement, </w:t>
      </w:r>
      <w:r>
        <w:rPr>
          <w:rFonts w:ascii="Arial" w:hAnsi="Arial" w:cs="Arial"/>
          <w:sz w:val="24"/>
          <w:szCs w:val="24"/>
        </w:rPr>
        <w:t>en 2003, llega a la misma conclusión. En 2011,</w:t>
      </w:r>
      <w:r w:rsidRPr="00A95929">
        <w:rPr>
          <w:rFonts w:ascii="Arial" w:hAnsi="Arial" w:cs="Arial"/>
          <w:sz w:val="24"/>
          <w:szCs w:val="24"/>
        </w:rPr>
        <w:t xml:space="preserve"> la </w:t>
      </w:r>
      <w:r w:rsidRPr="00A95929">
        <w:rPr>
          <w:rFonts w:ascii="Arial" w:hAnsi="Arial" w:cs="Arial"/>
          <w:sz w:val="24"/>
          <w:szCs w:val="24"/>
        </w:rPr>
        <w:lastRenderedPageBreak/>
        <w:t>Asociación Americana de Pediatría (AAP</w:t>
      </w:r>
      <w:r>
        <w:rPr>
          <w:rFonts w:ascii="Arial" w:hAnsi="Arial" w:cs="Arial"/>
          <w:sz w:val="24"/>
          <w:szCs w:val="24"/>
        </w:rPr>
        <w:t>), la A</w:t>
      </w:r>
      <w:r w:rsidRPr="00A95929">
        <w:rPr>
          <w:rFonts w:ascii="Arial" w:hAnsi="Arial" w:cs="Arial"/>
          <w:sz w:val="24"/>
          <w:szCs w:val="24"/>
        </w:rPr>
        <w:t>sociación Americana de Oftalmología (AAO), la Asociación Americana de Oftalmología Pediátrica y Estrabismo (AAPOS), la Asociación Americana de Ortópticos Certificados (AACO) hicieron un informe llamado “Learning disabilities, dislexia and vision” en el que se concluye que:</w:t>
      </w:r>
    </w:p>
    <w:p w:rsidR="00801337" w:rsidRPr="00A95929" w:rsidRDefault="00801337" w:rsidP="0080133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95929">
        <w:rPr>
          <w:rFonts w:ascii="Arial" w:hAnsi="Arial" w:cs="Arial"/>
          <w:sz w:val="24"/>
          <w:szCs w:val="24"/>
        </w:rPr>
        <w:t>1. No hay relación entre función visual y rendimiento académico y habilidad lectora.</w:t>
      </w:r>
    </w:p>
    <w:p w:rsidR="00801337" w:rsidRPr="00A95929" w:rsidRDefault="00801337" w:rsidP="00801337">
      <w:pPr>
        <w:ind w:left="360"/>
        <w:jc w:val="both"/>
        <w:rPr>
          <w:rFonts w:ascii="Arial" w:hAnsi="Arial" w:cs="Arial"/>
          <w:sz w:val="24"/>
          <w:szCs w:val="24"/>
        </w:rPr>
      </w:pPr>
      <w:r w:rsidRPr="00A95929">
        <w:rPr>
          <w:rFonts w:ascii="Arial" w:hAnsi="Arial" w:cs="Arial"/>
          <w:sz w:val="24"/>
          <w:szCs w:val="24"/>
        </w:rPr>
        <w:t xml:space="preserve">2. </w:t>
      </w:r>
      <w:r w:rsidRPr="00516EDE">
        <w:rPr>
          <w:rFonts w:ascii="Arial" w:hAnsi="Arial" w:cs="Arial"/>
          <w:b/>
          <w:sz w:val="24"/>
          <w:szCs w:val="24"/>
        </w:rPr>
        <w:t>No existe evidencia científica que apoye terapias alternativas al método fonológico</w:t>
      </w:r>
      <w:r w:rsidR="00EB18AA" w:rsidRPr="00516EDE">
        <w:rPr>
          <w:rFonts w:ascii="Arial" w:hAnsi="Arial" w:cs="Arial"/>
          <w:b/>
          <w:sz w:val="24"/>
          <w:szCs w:val="24"/>
        </w:rPr>
        <w:t xml:space="preserve"> para el tratamiento de la dislexia</w:t>
      </w:r>
      <w:r w:rsidRPr="00516EDE">
        <w:rPr>
          <w:rFonts w:ascii="Arial" w:hAnsi="Arial" w:cs="Arial"/>
          <w:b/>
          <w:sz w:val="24"/>
          <w:szCs w:val="24"/>
        </w:rPr>
        <w:t>.</w:t>
      </w:r>
    </w:p>
    <w:p w:rsidR="00801337" w:rsidRDefault="00801337" w:rsidP="0080133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B18AA" w:rsidRDefault="00EB18AA" w:rsidP="00EB18AA">
      <w:pPr>
        <w:ind w:left="360"/>
        <w:jc w:val="both"/>
        <w:rPr>
          <w:rFonts w:ascii="Arial" w:hAnsi="Arial" w:cs="Arial"/>
          <w:sz w:val="24"/>
          <w:szCs w:val="24"/>
        </w:rPr>
      </w:pPr>
      <w:r w:rsidRPr="00A95929">
        <w:rPr>
          <w:rFonts w:ascii="Arial" w:hAnsi="Arial" w:cs="Arial"/>
          <w:sz w:val="24"/>
          <w:szCs w:val="24"/>
        </w:rPr>
        <w:t>Puesto que la dislexia es una alteración basada en el lenguaje, el tratamiento debería estar orientado directamente a su etiología (programas basados en la descodificación, entrenamiento de la flui</w:t>
      </w:r>
      <w:r>
        <w:rPr>
          <w:rFonts w:ascii="Arial" w:hAnsi="Arial" w:cs="Arial"/>
          <w:sz w:val="24"/>
          <w:szCs w:val="24"/>
        </w:rPr>
        <w:t xml:space="preserve">dez, vocabulario y comprensión </w:t>
      </w:r>
      <w:r w:rsidRPr="00A95929">
        <w:rPr>
          <w:rFonts w:ascii="Arial" w:hAnsi="Arial" w:cs="Arial"/>
          <w:sz w:val="24"/>
          <w:szCs w:val="24"/>
        </w:rPr>
        <w:t>enseña</w:t>
      </w:r>
      <w:r>
        <w:rPr>
          <w:rFonts w:ascii="Arial" w:hAnsi="Arial" w:cs="Arial"/>
          <w:sz w:val="24"/>
          <w:szCs w:val="24"/>
        </w:rPr>
        <w:t>ndo</w:t>
      </w:r>
      <w:r w:rsidRPr="00A95929">
        <w:rPr>
          <w:rFonts w:ascii="Arial" w:hAnsi="Arial" w:cs="Arial"/>
          <w:sz w:val="24"/>
          <w:szCs w:val="24"/>
        </w:rPr>
        <w:t xml:space="preserve"> la conciencia fonémica y la aplicación de fonemas</w:t>
      </w:r>
      <w:r>
        <w:rPr>
          <w:rFonts w:ascii="Arial" w:hAnsi="Arial" w:cs="Arial"/>
          <w:sz w:val="24"/>
          <w:szCs w:val="24"/>
        </w:rPr>
        <w:t xml:space="preserve"> o sonidos del habla</w:t>
      </w:r>
      <w:r w:rsidRPr="00A95929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Hay que ir adaptando el entorno de aprendizaje puesto que es un problema persistente.</w:t>
      </w:r>
    </w:p>
    <w:p w:rsidR="00EB18AA" w:rsidRDefault="00EB18AA" w:rsidP="00EB18A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tanto, </w:t>
      </w:r>
      <w:r w:rsidRPr="00516EDE">
        <w:rPr>
          <w:rFonts w:ascii="Arial" w:hAnsi="Arial" w:cs="Arial"/>
          <w:b/>
          <w:sz w:val="24"/>
          <w:szCs w:val="24"/>
        </w:rPr>
        <w:t>las terapias para tratar la dislexia basándose en el entrenamiento de la función visual están mal dirigidas (no es la causa).</w:t>
      </w:r>
      <w:r>
        <w:rPr>
          <w:rFonts w:ascii="Arial" w:hAnsi="Arial" w:cs="Arial"/>
          <w:sz w:val="24"/>
          <w:szCs w:val="24"/>
        </w:rPr>
        <w:t xml:space="preserve"> </w:t>
      </w:r>
      <w:r w:rsidRPr="00A95929">
        <w:rPr>
          <w:rFonts w:ascii="Arial" w:hAnsi="Arial" w:cs="Arial"/>
          <w:sz w:val="24"/>
          <w:szCs w:val="24"/>
        </w:rPr>
        <w:t>La evidencia científica actual no apoya el entrenamiento visual, ejercicios musculares</w:t>
      </w:r>
      <w:r>
        <w:rPr>
          <w:rFonts w:ascii="Arial" w:hAnsi="Arial" w:cs="Arial"/>
          <w:sz w:val="24"/>
          <w:szCs w:val="24"/>
        </w:rPr>
        <w:t xml:space="preserve"> oculares</w:t>
      </w:r>
      <w:r w:rsidRPr="00A95929">
        <w:rPr>
          <w:rFonts w:ascii="Arial" w:hAnsi="Arial" w:cs="Arial"/>
          <w:sz w:val="24"/>
          <w:szCs w:val="24"/>
        </w:rPr>
        <w:t>, de búsqueda y rastreo, terapia visual comportamental, gafas “de entrenamiento”, prismas, lentes coloreadas y filtros como algo efectivo directa o indirectamente para las alteraciones en el aprendizaje.</w:t>
      </w:r>
      <w:r>
        <w:rPr>
          <w:rFonts w:ascii="Arial" w:hAnsi="Arial" w:cs="Arial"/>
          <w:sz w:val="24"/>
          <w:szCs w:val="24"/>
        </w:rPr>
        <w:t xml:space="preserve"> </w:t>
      </w:r>
      <w:r w:rsidR="00F70B2B">
        <w:rPr>
          <w:rFonts w:ascii="Arial" w:hAnsi="Arial" w:cs="Arial"/>
          <w:sz w:val="24"/>
          <w:szCs w:val="24"/>
        </w:rPr>
        <w:t>Un retraso en el tratamiento adecuado implica un descenso de la probabilidad de mejorar.</w:t>
      </w:r>
    </w:p>
    <w:p w:rsidR="00064D2A" w:rsidRDefault="00064D2A" w:rsidP="00064D2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problemas refractivos altos no corregidos, especialmente la hipermetropía, y la i</w:t>
      </w:r>
      <w:r w:rsidR="009977A9" w:rsidRPr="00064D2A">
        <w:rPr>
          <w:rFonts w:ascii="Arial" w:hAnsi="Arial" w:cs="Arial"/>
          <w:sz w:val="24"/>
          <w:szCs w:val="24"/>
        </w:rPr>
        <w:t xml:space="preserve">nsuficiencia de la acomodación y/o la convergencia pueden interferir en la concentración en un texto </w:t>
      </w:r>
      <w:r>
        <w:rPr>
          <w:rFonts w:ascii="Arial" w:hAnsi="Arial" w:cs="Arial"/>
          <w:sz w:val="24"/>
          <w:szCs w:val="24"/>
        </w:rPr>
        <w:t xml:space="preserve">durante </w:t>
      </w:r>
      <w:r w:rsidR="009977A9" w:rsidRPr="00064D2A">
        <w:rPr>
          <w:rFonts w:ascii="Arial" w:hAnsi="Arial" w:cs="Arial"/>
          <w:sz w:val="24"/>
          <w:szCs w:val="24"/>
        </w:rPr>
        <w:t>un tiempo prolongado pero no int</w:t>
      </w:r>
      <w:r>
        <w:rPr>
          <w:rFonts w:ascii="Arial" w:hAnsi="Arial" w:cs="Arial"/>
          <w:sz w:val="24"/>
          <w:szCs w:val="24"/>
        </w:rPr>
        <w:t xml:space="preserve">erfieren en la descodificación, es decir, pueden interferir en la </w:t>
      </w:r>
      <w:r w:rsidR="009977A9" w:rsidRPr="00064D2A">
        <w:rPr>
          <w:rFonts w:ascii="Arial" w:hAnsi="Arial" w:cs="Arial"/>
          <w:sz w:val="24"/>
          <w:szCs w:val="24"/>
        </w:rPr>
        <w:t>lectura</w:t>
      </w:r>
      <w:r>
        <w:rPr>
          <w:rFonts w:ascii="Arial" w:hAnsi="Arial" w:cs="Arial"/>
          <w:sz w:val="24"/>
          <w:szCs w:val="24"/>
        </w:rPr>
        <w:t xml:space="preserve"> haciéndola más incómoda pero no son</w:t>
      </w:r>
      <w:r w:rsidR="009977A9" w:rsidRPr="00064D2A">
        <w:rPr>
          <w:rFonts w:ascii="Arial" w:hAnsi="Arial" w:cs="Arial"/>
          <w:sz w:val="24"/>
          <w:szCs w:val="24"/>
        </w:rPr>
        <w:t xml:space="preserve"> causa de dislexia.</w:t>
      </w:r>
      <w:r>
        <w:rPr>
          <w:rFonts w:ascii="Arial" w:hAnsi="Arial" w:cs="Arial"/>
          <w:sz w:val="24"/>
          <w:szCs w:val="24"/>
        </w:rPr>
        <w:t xml:space="preserve"> Por ello, el t</w:t>
      </w:r>
      <w:r w:rsidR="009977A9" w:rsidRPr="00064D2A">
        <w:rPr>
          <w:rFonts w:ascii="Arial" w:hAnsi="Arial" w:cs="Arial"/>
          <w:sz w:val="24"/>
          <w:szCs w:val="24"/>
        </w:rPr>
        <w:t xml:space="preserve">ratamiento </w:t>
      </w:r>
      <w:r>
        <w:rPr>
          <w:rFonts w:ascii="Arial" w:hAnsi="Arial" w:cs="Arial"/>
          <w:sz w:val="24"/>
          <w:szCs w:val="24"/>
        </w:rPr>
        <w:t>de estas alteraciones puede</w:t>
      </w:r>
      <w:r w:rsidR="009977A9" w:rsidRPr="00064D2A">
        <w:rPr>
          <w:rFonts w:ascii="Arial" w:hAnsi="Arial" w:cs="Arial"/>
          <w:sz w:val="24"/>
          <w:szCs w:val="24"/>
        </w:rPr>
        <w:t xml:space="preserve"> hacer la lectura más cómoda pero </w:t>
      </w:r>
      <w:r>
        <w:rPr>
          <w:rFonts w:ascii="Arial" w:hAnsi="Arial" w:cs="Arial"/>
          <w:sz w:val="24"/>
          <w:szCs w:val="24"/>
        </w:rPr>
        <w:t>no mejora</w:t>
      </w:r>
      <w:r w:rsidR="009977A9" w:rsidRPr="00064D2A">
        <w:rPr>
          <w:rFonts w:ascii="Arial" w:hAnsi="Arial" w:cs="Arial"/>
          <w:sz w:val="24"/>
          <w:szCs w:val="24"/>
        </w:rPr>
        <w:t xml:space="preserve"> directamente la comprensión ni la descodificación</w:t>
      </w:r>
      <w:r>
        <w:rPr>
          <w:rFonts w:ascii="Arial" w:hAnsi="Arial" w:cs="Arial"/>
          <w:sz w:val="24"/>
          <w:szCs w:val="24"/>
        </w:rPr>
        <w:t xml:space="preserve">, es decir, </w:t>
      </w:r>
      <w:r>
        <w:rPr>
          <w:rFonts w:ascii="Arial" w:hAnsi="Arial" w:cs="Arial"/>
          <w:b/>
          <w:sz w:val="24"/>
          <w:szCs w:val="24"/>
        </w:rPr>
        <w:t>NO TRATA</w:t>
      </w:r>
      <w:r w:rsidRPr="00064D2A">
        <w:rPr>
          <w:rFonts w:ascii="Arial" w:hAnsi="Arial" w:cs="Arial"/>
          <w:b/>
          <w:sz w:val="24"/>
          <w:szCs w:val="24"/>
        </w:rPr>
        <w:t xml:space="preserve"> LA DISLEXIA</w:t>
      </w:r>
      <w:r w:rsidR="009977A9" w:rsidRPr="00064D2A">
        <w:rPr>
          <w:rFonts w:ascii="Arial" w:hAnsi="Arial" w:cs="Arial"/>
          <w:b/>
          <w:sz w:val="24"/>
          <w:szCs w:val="24"/>
        </w:rPr>
        <w:t>.</w:t>
      </w:r>
    </w:p>
    <w:p w:rsidR="00C3556D" w:rsidRPr="00064D2A" w:rsidRDefault="00643A26" w:rsidP="00064D2A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A95929">
        <w:rPr>
          <w:rFonts w:ascii="Arial" w:hAnsi="Arial" w:cs="Arial"/>
          <w:sz w:val="24"/>
          <w:szCs w:val="24"/>
        </w:rPr>
        <w:t>No existe una relación consistente entre la función visual y el rendimiento académico y la habilidad en la lectura.</w:t>
      </w:r>
      <w:r w:rsidR="00EB18AA">
        <w:rPr>
          <w:rFonts w:ascii="Arial" w:hAnsi="Arial" w:cs="Arial"/>
          <w:sz w:val="24"/>
          <w:szCs w:val="24"/>
        </w:rPr>
        <w:t xml:space="preserve"> </w:t>
      </w:r>
      <w:r w:rsidRPr="00516EDE">
        <w:rPr>
          <w:rFonts w:ascii="Arial" w:hAnsi="Arial" w:cs="Arial"/>
          <w:b/>
          <w:sz w:val="24"/>
          <w:szCs w:val="24"/>
        </w:rPr>
        <w:t>No hay evidencia válida que demuestre que los niños que participan en terapia visual respondan mejor a la instrucción educativa que los niños que no participan.</w:t>
      </w:r>
    </w:p>
    <w:p w:rsidR="009977A9" w:rsidRPr="009B1508" w:rsidRDefault="000275A3" w:rsidP="00EB18A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diagnóstico de cualquier patología sólo puede ser realizado por un médico. </w:t>
      </w:r>
      <w:r w:rsidRPr="00516EDE">
        <w:rPr>
          <w:rFonts w:ascii="Arial" w:hAnsi="Arial" w:cs="Arial"/>
          <w:b/>
          <w:sz w:val="24"/>
          <w:szCs w:val="24"/>
        </w:rPr>
        <w:t>En el caso de problemas visuales, la única persona capacitada</w:t>
      </w:r>
      <w:r w:rsidR="00516EDE">
        <w:rPr>
          <w:rFonts w:ascii="Arial" w:hAnsi="Arial" w:cs="Arial"/>
          <w:b/>
          <w:sz w:val="24"/>
          <w:szCs w:val="24"/>
        </w:rPr>
        <w:t xml:space="preserve"> </w:t>
      </w:r>
      <w:r w:rsidR="00516EDE">
        <w:rPr>
          <w:rFonts w:ascii="Arial" w:hAnsi="Arial" w:cs="Arial"/>
          <w:b/>
          <w:sz w:val="24"/>
          <w:szCs w:val="24"/>
        </w:rPr>
        <w:lastRenderedPageBreak/>
        <w:t>y con competencias para hacer un diagnóstico</w:t>
      </w:r>
      <w:r w:rsidRPr="00516EDE">
        <w:rPr>
          <w:rFonts w:ascii="Arial" w:hAnsi="Arial" w:cs="Arial"/>
          <w:b/>
          <w:sz w:val="24"/>
          <w:szCs w:val="24"/>
        </w:rPr>
        <w:t xml:space="preserve"> es el médico oftalmólogo.</w:t>
      </w:r>
    </w:p>
    <w:p w:rsidR="00EB18AA" w:rsidRPr="006A3F9A" w:rsidRDefault="00EB18AA" w:rsidP="00EB18AA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A3F9A">
        <w:rPr>
          <w:rFonts w:ascii="Arial" w:hAnsi="Arial" w:cs="Arial"/>
          <w:sz w:val="24"/>
          <w:szCs w:val="24"/>
          <w:lang w:val="en-US"/>
        </w:rPr>
        <w:t>BIBLIOGRAFÍA</w:t>
      </w:r>
    </w:p>
    <w:p w:rsidR="00C3556D" w:rsidRPr="006A3F9A" w:rsidRDefault="00643A26" w:rsidP="00D443F6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A3F9A">
        <w:rPr>
          <w:rFonts w:ascii="Arial" w:hAnsi="Arial" w:cs="Arial"/>
          <w:i/>
          <w:iCs/>
          <w:sz w:val="24"/>
          <w:szCs w:val="24"/>
          <w:lang w:val="en-US"/>
        </w:rPr>
        <w:t>Joint Technical Report- Learning Disabilities, Dyslexia, and Vision</w:t>
      </w:r>
      <w:r w:rsidRPr="006A3F9A">
        <w:rPr>
          <w:rFonts w:ascii="Arial" w:hAnsi="Arial" w:cs="Arial"/>
          <w:sz w:val="24"/>
          <w:szCs w:val="24"/>
          <w:lang w:val="en-US"/>
        </w:rPr>
        <w:t>. Pediatrics 2011; 127: e818-e856.</w:t>
      </w:r>
    </w:p>
    <w:p w:rsidR="00C3556D" w:rsidRPr="006A3F9A" w:rsidRDefault="00643A26" w:rsidP="00D443F6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A3F9A">
        <w:rPr>
          <w:rFonts w:ascii="Arial" w:hAnsi="Arial" w:cs="Arial"/>
          <w:sz w:val="24"/>
          <w:szCs w:val="24"/>
          <w:lang w:val="en-US"/>
        </w:rPr>
        <w:t xml:space="preserve">Crouch ER, Pataky C. </w:t>
      </w:r>
      <w:r w:rsidRPr="006A3F9A">
        <w:rPr>
          <w:rFonts w:ascii="Arial" w:hAnsi="Arial" w:cs="Arial"/>
          <w:i/>
          <w:iCs/>
          <w:sz w:val="24"/>
          <w:szCs w:val="24"/>
          <w:lang w:val="en-US"/>
        </w:rPr>
        <w:t>Reading Learning Disorder</w:t>
      </w:r>
      <w:r w:rsidRPr="006A3F9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A3F9A">
        <w:rPr>
          <w:rFonts w:ascii="Arial" w:hAnsi="Arial" w:cs="Arial"/>
          <w:sz w:val="24"/>
          <w:szCs w:val="24"/>
          <w:lang w:val="en-US"/>
        </w:rPr>
        <w:t>Emedicine.medscape</w:t>
      </w:r>
      <w:proofErr w:type="spellEnd"/>
      <w:r w:rsidRPr="006A3F9A">
        <w:rPr>
          <w:rFonts w:ascii="Arial" w:hAnsi="Arial" w:cs="Arial"/>
          <w:sz w:val="24"/>
          <w:szCs w:val="24"/>
          <w:lang w:val="en-US"/>
        </w:rPr>
        <w:t>. 2016. May.</w:t>
      </w:r>
    </w:p>
    <w:p w:rsidR="00C3556D" w:rsidRPr="006A3F9A" w:rsidRDefault="00643A26" w:rsidP="00D443F6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A3F9A">
        <w:rPr>
          <w:rFonts w:ascii="Arial" w:hAnsi="Arial" w:cs="Arial"/>
          <w:sz w:val="24"/>
          <w:szCs w:val="24"/>
          <w:lang w:val="en-US"/>
        </w:rPr>
        <w:t xml:space="preserve">Collins M, </w:t>
      </w:r>
      <w:proofErr w:type="spellStart"/>
      <w:r w:rsidRPr="006A3F9A">
        <w:rPr>
          <w:rFonts w:ascii="Arial" w:hAnsi="Arial" w:cs="Arial"/>
          <w:sz w:val="24"/>
          <w:szCs w:val="24"/>
          <w:lang w:val="en-US"/>
        </w:rPr>
        <w:t>Mudie</w:t>
      </w:r>
      <w:proofErr w:type="spellEnd"/>
      <w:r w:rsidRPr="006A3F9A">
        <w:rPr>
          <w:rFonts w:ascii="Arial" w:hAnsi="Arial" w:cs="Arial"/>
          <w:sz w:val="24"/>
          <w:szCs w:val="24"/>
          <w:lang w:val="en-US"/>
        </w:rPr>
        <w:t xml:space="preserve"> L, Inns A, </w:t>
      </w:r>
      <w:proofErr w:type="spellStart"/>
      <w:r w:rsidRPr="006A3F9A">
        <w:rPr>
          <w:rFonts w:ascii="Arial" w:hAnsi="Arial" w:cs="Arial"/>
          <w:sz w:val="24"/>
          <w:szCs w:val="24"/>
          <w:lang w:val="en-US"/>
        </w:rPr>
        <w:t>Repka</w:t>
      </w:r>
      <w:proofErr w:type="spellEnd"/>
      <w:r w:rsidRPr="006A3F9A">
        <w:rPr>
          <w:rFonts w:ascii="Arial" w:hAnsi="Arial" w:cs="Arial"/>
          <w:sz w:val="24"/>
          <w:szCs w:val="24"/>
          <w:lang w:val="en-US"/>
        </w:rPr>
        <w:t xml:space="preserve"> M. </w:t>
      </w:r>
      <w:r w:rsidRPr="006A3F9A">
        <w:rPr>
          <w:rFonts w:ascii="Arial" w:hAnsi="Arial" w:cs="Arial"/>
          <w:i/>
          <w:iCs/>
          <w:sz w:val="24"/>
          <w:szCs w:val="24"/>
          <w:lang w:val="en-US"/>
        </w:rPr>
        <w:t>Pediatric ophthalmology and childhood reading difficulties</w:t>
      </w:r>
      <w:r w:rsidRPr="006A3F9A">
        <w:rPr>
          <w:rFonts w:ascii="Arial" w:hAnsi="Arial" w:cs="Arial"/>
          <w:sz w:val="24"/>
          <w:szCs w:val="24"/>
          <w:lang w:val="en-US"/>
        </w:rPr>
        <w:t>. J AAPOS 2017; 21: 433-436.</w:t>
      </w:r>
    </w:p>
    <w:p w:rsidR="00C3556D" w:rsidRPr="006A3F9A" w:rsidRDefault="00643A26" w:rsidP="00D443F6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A3F9A">
        <w:rPr>
          <w:rFonts w:ascii="Arial" w:hAnsi="Arial" w:cs="Arial"/>
          <w:sz w:val="24"/>
          <w:szCs w:val="24"/>
          <w:lang w:val="en-US"/>
        </w:rPr>
        <w:t xml:space="preserve">Handler S, </w:t>
      </w:r>
      <w:proofErr w:type="spellStart"/>
      <w:r w:rsidRPr="006A3F9A">
        <w:rPr>
          <w:rFonts w:ascii="Arial" w:hAnsi="Arial" w:cs="Arial"/>
          <w:sz w:val="24"/>
          <w:szCs w:val="24"/>
          <w:lang w:val="en-US"/>
        </w:rPr>
        <w:t>Fierson</w:t>
      </w:r>
      <w:proofErr w:type="spellEnd"/>
      <w:r w:rsidRPr="006A3F9A">
        <w:rPr>
          <w:rFonts w:ascii="Arial" w:hAnsi="Arial" w:cs="Arial"/>
          <w:sz w:val="24"/>
          <w:szCs w:val="24"/>
          <w:lang w:val="en-US"/>
        </w:rPr>
        <w:t xml:space="preserve"> W. </w:t>
      </w:r>
      <w:r w:rsidRPr="006A3F9A">
        <w:rPr>
          <w:rFonts w:ascii="Arial" w:hAnsi="Arial" w:cs="Arial"/>
          <w:i/>
          <w:iCs/>
          <w:sz w:val="24"/>
          <w:szCs w:val="24"/>
          <w:lang w:val="en-US"/>
        </w:rPr>
        <w:t xml:space="preserve">Reading difficulties and the pediatric </w:t>
      </w:r>
      <w:proofErr w:type="spellStart"/>
      <w:r w:rsidRPr="006A3F9A">
        <w:rPr>
          <w:rFonts w:ascii="Arial" w:hAnsi="Arial" w:cs="Arial"/>
          <w:i/>
          <w:iCs/>
          <w:sz w:val="24"/>
          <w:szCs w:val="24"/>
          <w:lang w:val="en-US"/>
        </w:rPr>
        <w:t>opthalmologist</w:t>
      </w:r>
      <w:proofErr w:type="spellEnd"/>
      <w:r w:rsidRPr="006A3F9A">
        <w:rPr>
          <w:rFonts w:ascii="Arial" w:hAnsi="Arial" w:cs="Arial"/>
          <w:sz w:val="24"/>
          <w:szCs w:val="24"/>
          <w:lang w:val="en-US"/>
        </w:rPr>
        <w:t>. J AAPOS 2017; 21: 436-442.</w:t>
      </w:r>
    </w:p>
    <w:p w:rsidR="00C3556D" w:rsidRPr="006A3F9A" w:rsidRDefault="00643A26" w:rsidP="00D443F6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A3F9A">
        <w:rPr>
          <w:rFonts w:ascii="Arial" w:hAnsi="Arial" w:cs="Arial"/>
          <w:sz w:val="24"/>
          <w:szCs w:val="24"/>
          <w:lang w:val="en-US"/>
        </w:rPr>
        <w:t>Philllips</w:t>
      </w:r>
      <w:proofErr w:type="spellEnd"/>
      <w:r w:rsidRPr="006A3F9A">
        <w:rPr>
          <w:rFonts w:ascii="Arial" w:hAnsi="Arial" w:cs="Arial"/>
          <w:sz w:val="24"/>
          <w:szCs w:val="24"/>
          <w:lang w:val="en-US"/>
        </w:rPr>
        <w:t xml:space="preserve"> P</w:t>
      </w:r>
      <w:r w:rsidRPr="006A3F9A">
        <w:rPr>
          <w:rFonts w:ascii="Arial" w:hAnsi="Arial" w:cs="Arial"/>
          <w:i/>
          <w:iCs/>
          <w:sz w:val="24"/>
          <w:szCs w:val="24"/>
          <w:lang w:val="en-US"/>
        </w:rPr>
        <w:t>. Convergence insufficiency: relationship to reading and academic performance</w:t>
      </w:r>
      <w:r w:rsidRPr="006A3F9A">
        <w:rPr>
          <w:rFonts w:ascii="Arial" w:hAnsi="Arial" w:cs="Arial"/>
          <w:sz w:val="24"/>
          <w:szCs w:val="24"/>
          <w:lang w:val="en-US"/>
        </w:rPr>
        <w:t>. J AAPOS 2017; 21: 444-446.</w:t>
      </w:r>
    </w:p>
    <w:p w:rsidR="00C3556D" w:rsidRPr="006A3F9A" w:rsidRDefault="00643A26" w:rsidP="00D443F6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A3F9A">
        <w:rPr>
          <w:rFonts w:ascii="Arial" w:hAnsi="Arial" w:cs="Arial"/>
          <w:sz w:val="24"/>
          <w:szCs w:val="24"/>
          <w:lang w:val="en-US"/>
        </w:rPr>
        <w:t xml:space="preserve">Kelly K, Joost R., De la Cruz A., Dao L. </w:t>
      </w:r>
      <w:proofErr w:type="spellStart"/>
      <w:r w:rsidRPr="006A3F9A">
        <w:rPr>
          <w:rFonts w:ascii="Arial" w:hAnsi="Arial" w:cs="Arial"/>
          <w:sz w:val="24"/>
          <w:szCs w:val="24"/>
          <w:lang w:val="en-US"/>
        </w:rPr>
        <w:t>et</w:t>
      </w:r>
      <w:proofErr w:type="spellEnd"/>
      <w:r w:rsidRPr="006A3F9A">
        <w:rPr>
          <w:rFonts w:ascii="Arial" w:hAnsi="Arial" w:cs="Arial"/>
          <w:sz w:val="24"/>
          <w:szCs w:val="24"/>
          <w:lang w:val="en-US"/>
        </w:rPr>
        <w:t xml:space="preserve"> all. </w:t>
      </w:r>
      <w:r w:rsidRPr="006A3F9A">
        <w:rPr>
          <w:rFonts w:ascii="Arial" w:hAnsi="Arial" w:cs="Arial"/>
          <w:i/>
          <w:iCs/>
          <w:sz w:val="24"/>
          <w:szCs w:val="24"/>
          <w:lang w:val="en-US"/>
        </w:rPr>
        <w:t xml:space="preserve">Slow reading in children with </w:t>
      </w:r>
      <w:proofErr w:type="spellStart"/>
      <w:r w:rsidRPr="006A3F9A">
        <w:rPr>
          <w:rFonts w:ascii="Arial" w:hAnsi="Arial" w:cs="Arial"/>
          <w:i/>
          <w:iCs/>
          <w:sz w:val="24"/>
          <w:szCs w:val="24"/>
          <w:lang w:val="en-US"/>
        </w:rPr>
        <w:t>anisometropic</w:t>
      </w:r>
      <w:proofErr w:type="spellEnd"/>
      <w:r w:rsidRPr="006A3F9A">
        <w:rPr>
          <w:rFonts w:ascii="Arial" w:hAnsi="Arial" w:cs="Arial"/>
          <w:i/>
          <w:iCs/>
          <w:sz w:val="24"/>
          <w:szCs w:val="24"/>
          <w:lang w:val="en-US"/>
        </w:rPr>
        <w:t xml:space="preserve"> amblyopia is associated with fixation instability and increased saccades</w:t>
      </w:r>
      <w:r w:rsidRPr="006A3F9A">
        <w:rPr>
          <w:rFonts w:ascii="Arial" w:hAnsi="Arial" w:cs="Arial"/>
          <w:sz w:val="24"/>
          <w:szCs w:val="24"/>
          <w:lang w:val="en-US"/>
        </w:rPr>
        <w:t>. J AAPOS 2017; 21: 447-451.</w:t>
      </w:r>
    </w:p>
    <w:p w:rsidR="00C3556D" w:rsidRPr="006A3F9A" w:rsidRDefault="00643A26" w:rsidP="00D443F6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A3F9A">
        <w:rPr>
          <w:rFonts w:ascii="Arial" w:hAnsi="Arial" w:cs="Arial"/>
          <w:sz w:val="24"/>
          <w:szCs w:val="24"/>
          <w:lang w:val="en-US"/>
        </w:rPr>
        <w:t xml:space="preserve">Birch E., Kelly K. </w:t>
      </w:r>
      <w:r w:rsidRPr="006A3F9A">
        <w:rPr>
          <w:rFonts w:ascii="Arial" w:hAnsi="Arial" w:cs="Arial"/>
          <w:i/>
          <w:iCs/>
          <w:sz w:val="24"/>
          <w:szCs w:val="24"/>
          <w:lang w:val="en-US"/>
        </w:rPr>
        <w:t>Amblyopia and slow reading</w:t>
      </w:r>
      <w:r w:rsidRPr="006A3F9A">
        <w:rPr>
          <w:rFonts w:ascii="Arial" w:hAnsi="Arial" w:cs="Arial"/>
          <w:sz w:val="24"/>
          <w:szCs w:val="24"/>
          <w:lang w:val="en-US"/>
        </w:rPr>
        <w:t>. J AAPOS 2017; 21: 442-444.</w:t>
      </w:r>
    </w:p>
    <w:p w:rsidR="00C3556D" w:rsidRPr="006A3F9A" w:rsidRDefault="00643A26" w:rsidP="00D443F6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A3F9A">
        <w:rPr>
          <w:rFonts w:ascii="Arial" w:hAnsi="Arial" w:cs="Arial"/>
          <w:sz w:val="24"/>
          <w:szCs w:val="24"/>
          <w:lang w:val="en-US"/>
        </w:rPr>
        <w:t>Hussaindeen</w:t>
      </w:r>
      <w:proofErr w:type="spellEnd"/>
      <w:r w:rsidRPr="006A3F9A">
        <w:rPr>
          <w:rFonts w:ascii="Arial" w:hAnsi="Arial" w:cs="Arial"/>
          <w:sz w:val="24"/>
          <w:szCs w:val="24"/>
          <w:lang w:val="en-US"/>
        </w:rPr>
        <w:t xml:space="preserve"> JR., Shah P., Ramani KK. Ramanujan L. </w:t>
      </w:r>
      <w:r w:rsidRPr="006A3F9A">
        <w:rPr>
          <w:rFonts w:ascii="Arial" w:hAnsi="Arial" w:cs="Arial"/>
          <w:i/>
          <w:iCs/>
          <w:sz w:val="24"/>
          <w:szCs w:val="24"/>
          <w:lang w:val="en-US"/>
        </w:rPr>
        <w:t>Efficacy of vision therapy in children with learning disability and associated binocular vision anomalies</w:t>
      </w:r>
      <w:r w:rsidRPr="006A3F9A">
        <w:rPr>
          <w:rFonts w:ascii="Arial" w:hAnsi="Arial" w:cs="Arial"/>
          <w:sz w:val="24"/>
          <w:szCs w:val="24"/>
          <w:lang w:val="en-US"/>
        </w:rPr>
        <w:t xml:space="preserve">. J </w:t>
      </w:r>
      <w:proofErr w:type="spellStart"/>
      <w:r w:rsidRPr="006A3F9A">
        <w:rPr>
          <w:rFonts w:ascii="Arial" w:hAnsi="Arial" w:cs="Arial"/>
          <w:sz w:val="24"/>
          <w:szCs w:val="24"/>
          <w:lang w:val="en-US"/>
        </w:rPr>
        <w:t>O</w:t>
      </w:r>
      <w:bookmarkStart w:id="0" w:name="_GoBack"/>
      <w:bookmarkEnd w:id="0"/>
      <w:r w:rsidRPr="006A3F9A">
        <w:rPr>
          <w:rFonts w:ascii="Arial" w:hAnsi="Arial" w:cs="Arial"/>
          <w:sz w:val="24"/>
          <w:szCs w:val="24"/>
          <w:lang w:val="en-US"/>
        </w:rPr>
        <w:t>ptom</w:t>
      </w:r>
      <w:proofErr w:type="spellEnd"/>
      <w:r w:rsidRPr="006A3F9A">
        <w:rPr>
          <w:rFonts w:ascii="Arial" w:hAnsi="Arial" w:cs="Arial"/>
          <w:sz w:val="24"/>
          <w:szCs w:val="24"/>
          <w:lang w:val="en-US"/>
        </w:rPr>
        <w:t>. 2018 Jan-Mar; 11 (1): 40-48.</w:t>
      </w:r>
    </w:p>
    <w:p w:rsidR="00C3556D" w:rsidRPr="00A95929" w:rsidRDefault="00643A26" w:rsidP="00D443F6">
      <w:pPr>
        <w:ind w:left="360"/>
        <w:jc w:val="both"/>
        <w:rPr>
          <w:rFonts w:ascii="Arial" w:hAnsi="Arial" w:cs="Arial"/>
          <w:sz w:val="24"/>
          <w:szCs w:val="24"/>
        </w:rPr>
      </w:pPr>
      <w:r w:rsidRPr="006A3F9A">
        <w:rPr>
          <w:rFonts w:ascii="Arial" w:hAnsi="Arial" w:cs="Arial"/>
          <w:sz w:val="24"/>
          <w:szCs w:val="24"/>
          <w:lang w:val="en-US"/>
        </w:rPr>
        <w:t>Larson S</w:t>
      </w:r>
      <w:r w:rsidRPr="006A3F9A">
        <w:rPr>
          <w:rFonts w:ascii="Arial" w:hAnsi="Arial" w:cs="Arial"/>
          <w:i/>
          <w:iCs/>
          <w:sz w:val="24"/>
          <w:szCs w:val="24"/>
          <w:lang w:val="en-US"/>
        </w:rPr>
        <w:t>. Is oculomotor testing important in developmental dyslexia?</w:t>
      </w:r>
      <w:r w:rsidRPr="006A3F9A">
        <w:rPr>
          <w:rFonts w:ascii="Arial" w:hAnsi="Arial" w:cs="Arial"/>
          <w:sz w:val="24"/>
          <w:szCs w:val="24"/>
          <w:lang w:val="en-US"/>
        </w:rPr>
        <w:t xml:space="preserve">. </w:t>
      </w:r>
      <w:r w:rsidRPr="00A95929">
        <w:rPr>
          <w:rFonts w:ascii="Arial" w:hAnsi="Arial" w:cs="Arial"/>
          <w:sz w:val="24"/>
          <w:szCs w:val="24"/>
        </w:rPr>
        <w:t>JAMA Ophthalmol.2018; 136 (10): 1096-1097.</w:t>
      </w:r>
    </w:p>
    <w:p w:rsidR="00A95929" w:rsidRPr="00A95929" w:rsidRDefault="00A95929" w:rsidP="00643A26">
      <w:pPr>
        <w:ind w:left="720"/>
        <w:rPr>
          <w:rFonts w:ascii="Arial" w:hAnsi="Arial" w:cs="Arial"/>
          <w:sz w:val="24"/>
          <w:szCs w:val="24"/>
        </w:rPr>
      </w:pPr>
    </w:p>
    <w:p w:rsidR="00A95929" w:rsidRPr="00A95929" w:rsidRDefault="00A95929" w:rsidP="00A95929">
      <w:pPr>
        <w:rPr>
          <w:rFonts w:ascii="Arial" w:hAnsi="Arial" w:cs="Arial"/>
          <w:sz w:val="24"/>
          <w:szCs w:val="24"/>
        </w:rPr>
      </w:pPr>
    </w:p>
    <w:p w:rsidR="004106FD" w:rsidRPr="00A95929" w:rsidRDefault="00EA6C35">
      <w:pPr>
        <w:rPr>
          <w:rFonts w:ascii="Arial" w:hAnsi="Arial" w:cs="Arial"/>
          <w:sz w:val="24"/>
          <w:szCs w:val="24"/>
        </w:rPr>
      </w:pPr>
    </w:p>
    <w:sectPr w:rsidR="004106FD" w:rsidRPr="00A95929" w:rsidSect="009B1508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35" w:rsidRDefault="00EA6C35" w:rsidP="006A3F9A">
      <w:pPr>
        <w:spacing w:after="0" w:line="240" w:lineRule="auto"/>
      </w:pPr>
      <w:r>
        <w:separator/>
      </w:r>
    </w:p>
  </w:endnote>
  <w:endnote w:type="continuationSeparator" w:id="0">
    <w:p w:rsidR="00EA6C35" w:rsidRDefault="00EA6C35" w:rsidP="006A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35" w:rsidRDefault="00EA6C35" w:rsidP="006A3F9A">
      <w:pPr>
        <w:spacing w:after="0" w:line="240" w:lineRule="auto"/>
      </w:pPr>
      <w:r>
        <w:separator/>
      </w:r>
    </w:p>
  </w:footnote>
  <w:footnote w:type="continuationSeparator" w:id="0">
    <w:p w:rsidR="00EA6C35" w:rsidRDefault="00EA6C35" w:rsidP="006A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9A" w:rsidRDefault="006A3F9A">
    <w:pPr>
      <w:pStyle w:val="Encabezado"/>
    </w:pPr>
    <w:r w:rsidRPr="006A3F9A">
      <w:drawing>
        <wp:inline distT="0" distB="0" distL="0" distR="0" wp14:anchorId="37A8F49F" wp14:editId="67BD41CA">
          <wp:extent cx="995680" cy="70449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29" cy="71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F9A" w:rsidRDefault="006A3F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5FBB"/>
    <w:multiLevelType w:val="hybridMultilevel"/>
    <w:tmpl w:val="9D30B154"/>
    <w:lvl w:ilvl="0" w:tplc="94CE4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01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8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65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1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CF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AB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0B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8E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597"/>
    <w:multiLevelType w:val="hybridMultilevel"/>
    <w:tmpl w:val="35A0B876"/>
    <w:lvl w:ilvl="0" w:tplc="0C3C95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2F2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4B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22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E8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07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C1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85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2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CAB"/>
    <w:multiLevelType w:val="hybridMultilevel"/>
    <w:tmpl w:val="52BEA2CA"/>
    <w:lvl w:ilvl="0" w:tplc="27B0D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61F5"/>
    <w:multiLevelType w:val="hybridMultilevel"/>
    <w:tmpl w:val="A3AC86EC"/>
    <w:lvl w:ilvl="0" w:tplc="7192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E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2C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9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B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48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6F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2B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AB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42CE"/>
    <w:multiLevelType w:val="hybridMultilevel"/>
    <w:tmpl w:val="4DE47640"/>
    <w:lvl w:ilvl="0" w:tplc="0A8E2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26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D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00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48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AB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A4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6B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0E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2ADA"/>
    <w:multiLevelType w:val="hybridMultilevel"/>
    <w:tmpl w:val="6D805A22"/>
    <w:lvl w:ilvl="0" w:tplc="219A5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E3C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CC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D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25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26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6F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44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6C4A"/>
    <w:multiLevelType w:val="hybridMultilevel"/>
    <w:tmpl w:val="32D816CC"/>
    <w:lvl w:ilvl="0" w:tplc="09266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0A4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A1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85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E4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29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8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AB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60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475C"/>
    <w:multiLevelType w:val="hybridMultilevel"/>
    <w:tmpl w:val="9C307BA2"/>
    <w:lvl w:ilvl="0" w:tplc="6AC6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8E2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40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EB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6C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0B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6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64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85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C1F17"/>
    <w:multiLevelType w:val="hybridMultilevel"/>
    <w:tmpl w:val="D994C31E"/>
    <w:lvl w:ilvl="0" w:tplc="D2A45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AB0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6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24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AF6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C5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68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F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64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12D14"/>
    <w:multiLevelType w:val="hybridMultilevel"/>
    <w:tmpl w:val="390C0434"/>
    <w:lvl w:ilvl="0" w:tplc="B71C20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83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E1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AE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A4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C7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E2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80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87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E179D"/>
    <w:multiLevelType w:val="hybridMultilevel"/>
    <w:tmpl w:val="195C1EB8"/>
    <w:lvl w:ilvl="0" w:tplc="BF106E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81E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C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A84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4D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69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84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8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7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603F"/>
    <w:multiLevelType w:val="hybridMultilevel"/>
    <w:tmpl w:val="169A76B8"/>
    <w:lvl w:ilvl="0" w:tplc="D0DE6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E50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E2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62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4B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A6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E6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A6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E7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2306"/>
    <w:multiLevelType w:val="hybridMultilevel"/>
    <w:tmpl w:val="B7EE9C2E"/>
    <w:lvl w:ilvl="0" w:tplc="0A40A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69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C9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20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42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E4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09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24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46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C58CE"/>
    <w:multiLevelType w:val="hybridMultilevel"/>
    <w:tmpl w:val="31DE76A6"/>
    <w:lvl w:ilvl="0" w:tplc="25047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A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E4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22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C4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E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08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EF1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0A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146FD"/>
    <w:multiLevelType w:val="hybridMultilevel"/>
    <w:tmpl w:val="25EA021C"/>
    <w:lvl w:ilvl="0" w:tplc="27B0D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E6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44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43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C9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A2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0B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44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21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122CC"/>
    <w:multiLevelType w:val="hybridMultilevel"/>
    <w:tmpl w:val="393E837C"/>
    <w:lvl w:ilvl="0" w:tplc="A4BC7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3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24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8C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0D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2F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EC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07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CB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040A5"/>
    <w:multiLevelType w:val="hybridMultilevel"/>
    <w:tmpl w:val="945068FE"/>
    <w:lvl w:ilvl="0" w:tplc="3EC8C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280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26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CC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89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E8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E1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AA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60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66AD5"/>
    <w:multiLevelType w:val="hybridMultilevel"/>
    <w:tmpl w:val="96DC02E6"/>
    <w:lvl w:ilvl="0" w:tplc="689CA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E4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8E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071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A7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88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2C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26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2A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7323"/>
    <w:multiLevelType w:val="hybridMultilevel"/>
    <w:tmpl w:val="ADF897E2"/>
    <w:lvl w:ilvl="0" w:tplc="526C6E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24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CE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E0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C8C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2A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60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4A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4C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6045E"/>
    <w:multiLevelType w:val="hybridMultilevel"/>
    <w:tmpl w:val="83B66412"/>
    <w:lvl w:ilvl="0" w:tplc="6DEC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00F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22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00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A25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6A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2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48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A9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19"/>
  </w:num>
  <w:num w:numId="10">
    <w:abstractNumId w:val="7"/>
  </w:num>
  <w:num w:numId="11">
    <w:abstractNumId w:val="18"/>
  </w:num>
  <w:num w:numId="12">
    <w:abstractNumId w:val="3"/>
  </w:num>
  <w:num w:numId="13">
    <w:abstractNumId w:val="13"/>
  </w:num>
  <w:num w:numId="14">
    <w:abstractNumId w:val="5"/>
  </w:num>
  <w:num w:numId="15">
    <w:abstractNumId w:val="6"/>
  </w:num>
  <w:num w:numId="16">
    <w:abstractNumId w:val="4"/>
  </w:num>
  <w:num w:numId="17">
    <w:abstractNumId w:val="10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29"/>
    <w:rsid w:val="000275A3"/>
    <w:rsid w:val="00064D2A"/>
    <w:rsid w:val="00066A09"/>
    <w:rsid w:val="000A76B8"/>
    <w:rsid w:val="004C6686"/>
    <w:rsid w:val="00516EDE"/>
    <w:rsid w:val="00643A26"/>
    <w:rsid w:val="006A3F9A"/>
    <w:rsid w:val="0076329A"/>
    <w:rsid w:val="00791A0B"/>
    <w:rsid w:val="00801337"/>
    <w:rsid w:val="00823D4F"/>
    <w:rsid w:val="009977A9"/>
    <w:rsid w:val="009B1508"/>
    <w:rsid w:val="00A36F15"/>
    <w:rsid w:val="00A95929"/>
    <w:rsid w:val="00C3556D"/>
    <w:rsid w:val="00D443F6"/>
    <w:rsid w:val="00EA6C35"/>
    <w:rsid w:val="00EB18AA"/>
    <w:rsid w:val="00F7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2B6A"/>
  <w15:docId w15:val="{419D8DC4-70CC-0A42-AEE8-E8353D2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F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F9A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A3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F9A"/>
  </w:style>
  <w:style w:type="paragraph" w:styleId="Piedepgina">
    <w:name w:val="footer"/>
    <w:basedOn w:val="Normal"/>
    <w:link w:val="PiedepginaCar"/>
    <w:uiPriority w:val="99"/>
    <w:unhideWhenUsed/>
    <w:rsid w:val="006A3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3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1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4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6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8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2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7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3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3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2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2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4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69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1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32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2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5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1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93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97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1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4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9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1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2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6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1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2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3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86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1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4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5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8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Microsoft Office User</cp:lastModifiedBy>
  <cp:revision>3</cp:revision>
  <dcterms:created xsi:type="dcterms:W3CDTF">2019-02-03T09:32:00Z</dcterms:created>
  <dcterms:modified xsi:type="dcterms:W3CDTF">2019-02-05T11:38:00Z</dcterms:modified>
</cp:coreProperties>
</file>